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tblpY="1474"/>
        <w:tblW w:w="0" w:type="auto"/>
        <w:tblLook w:val="04A0"/>
      </w:tblPr>
      <w:tblGrid>
        <w:gridCol w:w="2376"/>
        <w:gridCol w:w="3119"/>
        <w:gridCol w:w="3717"/>
      </w:tblGrid>
      <w:tr w:rsidR="00884BDA" w:rsidTr="00884BDA">
        <w:tc>
          <w:tcPr>
            <w:tcW w:w="2376" w:type="dxa"/>
          </w:tcPr>
          <w:p w:rsidR="00884BDA" w:rsidRPr="00884BDA" w:rsidRDefault="00884BDA" w:rsidP="00884BDA">
            <w:pPr>
              <w:rPr>
                <w:rFonts w:ascii="Verdana" w:hAnsi="Verdana"/>
                <w:sz w:val="24"/>
              </w:rPr>
            </w:pPr>
            <w:r w:rsidRPr="00884BDA">
              <w:rPr>
                <w:rFonts w:ascii="Verdana" w:hAnsi="Verdana"/>
                <w:sz w:val="24"/>
              </w:rPr>
              <w:t>Acteur</w:t>
            </w:r>
          </w:p>
        </w:tc>
        <w:tc>
          <w:tcPr>
            <w:tcW w:w="3119" w:type="dxa"/>
          </w:tcPr>
          <w:p w:rsidR="00884BDA" w:rsidRPr="00884BDA" w:rsidRDefault="00884BDA" w:rsidP="00884BDA">
            <w:pPr>
              <w:rPr>
                <w:rFonts w:ascii="Verdana" w:hAnsi="Verdana"/>
                <w:sz w:val="24"/>
              </w:rPr>
            </w:pPr>
            <w:r w:rsidRPr="00884BDA">
              <w:rPr>
                <w:rFonts w:ascii="Verdana" w:hAnsi="Verdana"/>
                <w:sz w:val="24"/>
              </w:rPr>
              <w:t>Système de conduite</w:t>
            </w:r>
          </w:p>
        </w:tc>
        <w:tc>
          <w:tcPr>
            <w:tcW w:w="3717" w:type="dxa"/>
          </w:tcPr>
          <w:p w:rsidR="00884BDA" w:rsidRPr="00884BDA" w:rsidRDefault="00884BDA" w:rsidP="00884BDA">
            <w:pPr>
              <w:rPr>
                <w:rFonts w:ascii="Verdana" w:hAnsi="Verdana"/>
                <w:sz w:val="24"/>
              </w:rPr>
            </w:pPr>
            <w:r w:rsidRPr="00884BDA">
              <w:rPr>
                <w:rFonts w:ascii="Verdana" w:hAnsi="Verdana"/>
                <w:sz w:val="24"/>
              </w:rPr>
              <w:t>Stratégie</w:t>
            </w:r>
          </w:p>
        </w:tc>
      </w:tr>
      <w:tr w:rsidR="00884BDA" w:rsidTr="00884BDA">
        <w:tc>
          <w:tcPr>
            <w:tcW w:w="2376" w:type="dxa"/>
          </w:tcPr>
          <w:p w:rsidR="00884BDA" w:rsidRPr="00884BDA" w:rsidRDefault="00884BDA" w:rsidP="00884BDA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Eleveur non berger</w:t>
            </w:r>
          </w:p>
        </w:tc>
        <w:tc>
          <w:tcPr>
            <w:tcW w:w="3119" w:type="dxa"/>
          </w:tcPr>
          <w:p w:rsidR="00884BDA" w:rsidRPr="00884BDA" w:rsidRDefault="00884BDA" w:rsidP="00884BDA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Troupeau ovins longue transhumance, confié à un berger</w:t>
            </w:r>
          </w:p>
        </w:tc>
        <w:tc>
          <w:tcPr>
            <w:tcW w:w="3717" w:type="dxa"/>
          </w:tcPr>
          <w:p w:rsidR="00884BDA" w:rsidRPr="00884BDA" w:rsidRDefault="00884BDA" w:rsidP="00884BDA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Développer le commerce des ovins</w:t>
            </w:r>
          </w:p>
        </w:tc>
      </w:tr>
      <w:tr w:rsidR="00884BDA" w:rsidTr="00884BDA">
        <w:tc>
          <w:tcPr>
            <w:tcW w:w="2376" w:type="dxa"/>
          </w:tcPr>
          <w:p w:rsidR="00884BDA" w:rsidRPr="00884BDA" w:rsidRDefault="00884BDA" w:rsidP="00884BDA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Berger</w:t>
            </w:r>
          </w:p>
        </w:tc>
        <w:tc>
          <w:tcPr>
            <w:tcW w:w="3119" w:type="dxa"/>
          </w:tcPr>
          <w:p w:rsidR="00884BDA" w:rsidRPr="00884BDA" w:rsidRDefault="00884BDA" w:rsidP="00884BDA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Troupeau mixte (ovins/camelins) longue transhumance</w:t>
            </w:r>
          </w:p>
        </w:tc>
        <w:tc>
          <w:tcPr>
            <w:tcW w:w="3717" w:type="dxa"/>
          </w:tcPr>
          <w:p w:rsidR="00884BDA" w:rsidRPr="00884BDA" w:rsidRDefault="00884BDA" w:rsidP="00884BDA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Activité de survie de la famille</w:t>
            </w:r>
          </w:p>
        </w:tc>
      </w:tr>
      <w:tr w:rsidR="00884BDA" w:rsidTr="00884BDA">
        <w:tc>
          <w:tcPr>
            <w:tcW w:w="2376" w:type="dxa"/>
          </w:tcPr>
          <w:p w:rsidR="00884BDA" w:rsidRPr="00884BDA" w:rsidRDefault="00884BDA" w:rsidP="00884BDA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Agriculteur éleveur berger</w:t>
            </w:r>
          </w:p>
        </w:tc>
        <w:tc>
          <w:tcPr>
            <w:tcW w:w="3119" w:type="dxa"/>
          </w:tcPr>
          <w:p w:rsidR="00884BDA" w:rsidRPr="00884BDA" w:rsidRDefault="00884BDA" w:rsidP="00884BDA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Troupeau bovins, courte  transhumance</w:t>
            </w:r>
          </w:p>
        </w:tc>
        <w:tc>
          <w:tcPr>
            <w:tcW w:w="3717" w:type="dxa"/>
          </w:tcPr>
          <w:p w:rsidR="00884BDA" w:rsidRPr="00884BDA" w:rsidRDefault="00884BDA" w:rsidP="00884BDA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Multiplication des sources de revenu pour vivre mieux</w:t>
            </w:r>
          </w:p>
        </w:tc>
      </w:tr>
      <w:tr w:rsidR="00FE3033" w:rsidTr="00884BDA">
        <w:tc>
          <w:tcPr>
            <w:tcW w:w="2376" w:type="dxa"/>
          </w:tcPr>
          <w:p w:rsidR="00FE3033" w:rsidRDefault="00FE3033" w:rsidP="00884BDA">
            <w:pPr>
              <w:rPr>
                <w:rFonts w:ascii="Verdana" w:hAnsi="Verdana"/>
                <w:sz w:val="24"/>
              </w:rPr>
            </w:pPr>
          </w:p>
        </w:tc>
        <w:tc>
          <w:tcPr>
            <w:tcW w:w="3119" w:type="dxa"/>
          </w:tcPr>
          <w:p w:rsidR="00FE3033" w:rsidRDefault="00FE3033" w:rsidP="00884BDA">
            <w:pPr>
              <w:rPr>
                <w:rFonts w:ascii="Verdana" w:hAnsi="Verdana"/>
                <w:sz w:val="24"/>
              </w:rPr>
            </w:pPr>
          </w:p>
        </w:tc>
        <w:tc>
          <w:tcPr>
            <w:tcW w:w="3717" w:type="dxa"/>
          </w:tcPr>
          <w:p w:rsidR="00FE3033" w:rsidRDefault="00FE3033" w:rsidP="00884BDA">
            <w:pPr>
              <w:rPr>
                <w:rFonts w:ascii="Verdana" w:hAnsi="Verdana"/>
                <w:sz w:val="24"/>
              </w:rPr>
            </w:pPr>
          </w:p>
        </w:tc>
      </w:tr>
      <w:tr w:rsidR="00FE3033" w:rsidTr="00884BDA">
        <w:tc>
          <w:tcPr>
            <w:tcW w:w="2376" w:type="dxa"/>
          </w:tcPr>
          <w:p w:rsidR="00FE3033" w:rsidRDefault="00FE3033" w:rsidP="00884BDA">
            <w:pPr>
              <w:rPr>
                <w:rFonts w:ascii="Verdana" w:hAnsi="Verdana"/>
                <w:sz w:val="24"/>
              </w:rPr>
            </w:pPr>
          </w:p>
        </w:tc>
        <w:tc>
          <w:tcPr>
            <w:tcW w:w="3119" w:type="dxa"/>
          </w:tcPr>
          <w:p w:rsidR="00FE3033" w:rsidRDefault="00FE3033" w:rsidP="00884BDA">
            <w:pPr>
              <w:rPr>
                <w:rFonts w:ascii="Verdana" w:hAnsi="Verdana"/>
                <w:sz w:val="24"/>
              </w:rPr>
            </w:pPr>
          </w:p>
        </w:tc>
        <w:tc>
          <w:tcPr>
            <w:tcW w:w="3717" w:type="dxa"/>
          </w:tcPr>
          <w:p w:rsidR="00FE3033" w:rsidRDefault="00FE3033" w:rsidP="00884BDA">
            <w:pPr>
              <w:rPr>
                <w:rFonts w:ascii="Verdana" w:hAnsi="Verdana"/>
                <w:sz w:val="24"/>
              </w:rPr>
            </w:pPr>
          </w:p>
        </w:tc>
      </w:tr>
    </w:tbl>
    <w:p w:rsidR="001F4834" w:rsidRDefault="001F4834" w:rsidP="00FE3033">
      <w:pPr>
        <w:rPr>
          <w:rFonts w:ascii="Verdana" w:hAnsi="Verdana"/>
          <w:b/>
          <w:sz w:val="24"/>
        </w:rPr>
      </w:pPr>
    </w:p>
    <w:p w:rsidR="00FE3033" w:rsidRPr="00FE3033" w:rsidRDefault="00FE3033" w:rsidP="00FE3033">
      <w:pPr>
        <w:rPr>
          <w:rFonts w:ascii="Verdana" w:hAnsi="Verdana"/>
          <w:b/>
          <w:sz w:val="24"/>
        </w:rPr>
      </w:pPr>
      <w:r w:rsidRPr="00FE3033">
        <w:rPr>
          <w:rFonts w:ascii="Verdana" w:hAnsi="Verdana"/>
          <w:b/>
          <w:sz w:val="24"/>
        </w:rPr>
        <w:t xml:space="preserve">1 - Les systèmes de conduite </w:t>
      </w:r>
      <w:r w:rsidR="001F4834">
        <w:rPr>
          <w:rFonts w:ascii="Verdana" w:eastAsia="Times New Roman" w:hAnsi="Verdana" w:cs="Arial"/>
          <w:b/>
          <w:bCs/>
          <w:sz w:val="24"/>
          <w:szCs w:val="16"/>
          <w:lang w:eastAsia="fr-FR"/>
        </w:rPr>
        <w:t>(SPAP/</w:t>
      </w:r>
      <w:r w:rsidR="001F4834" w:rsidRPr="00FE3033">
        <w:rPr>
          <w:rFonts w:ascii="Verdana" w:hAnsi="Verdana"/>
          <w:b/>
        </w:rPr>
        <w:t>PREVICO</w:t>
      </w:r>
      <w:r w:rsidR="001F4834">
        <w:rPr>
          <w:rFonts w:ascii="Verdana" w:hAnsi="Verdana"/>
          <w:b/>
        </w:rPr>
        <w:t>)</w:t>
      </w:r>
    </w:p>
    <w:p w:rsidR="00884BDA" w:rsidRDefault="00884BDA" w:rsidP="00884BDA"/>
    <w:p w:rsidR="00884BDA" w:rsidRPr="00B009C0" w:rsidRDefault="00FE3033" w:rsidP="00884BDA">
      <w:pPr>
        <w:rPr>
          <w:rFonts w:ascii="Verdana" w:hAnsi="Verdana"/>
          <w:b/>
          <w:sz w:val="24"/>
        </w:rPr>
      </w:pPr>
      <w:r w:rsidRPr="00B009C0">
        <w:rPr>
          <w:rFonts w:ascii="Verdana" w:hAnsi="Verdana"/>
          <w:b/>
          <w:sz w:val="24"/>
        </w:rPr>
        <w:t xml:space="preserve">2 </w:t>
      </w:r>
      <w:r w:rsidR="00B009C0" w:rsidRPr="00B009C0">
        <w:rPr>
          <w:rFonts w:ascii="Verdana" w:hAnsi="Verdana"/>
          <w:b/>
          <w:sz w:val="24"/>
        </w:rPr>
        <w:t>–</w:t>
      </w:r>
      <w:r w:rsidRPr="00B009C0">
        <w:rPr>
          <w:rFonts w:ascii="Verdana" w:hAnsi="Verdana"/>
          <w:b/>
          <w:sz w:val="24"/>
        </w:rPr>
        <w:t xml:space="preserve"> </w:t>
      </w:r>
      <w:r w:rsidR="008C172C">
        <w:rPr>
          <w:rFonts w:ascii="Verdana" w:hAnsi="Verdana"/>
          <w:b/>
          <w:sz w:val="24"/>
        </w:rPr>
        <w:t>E</w:t>
      </w:r>
      <w:r w:rsidR="00B009C0" w:rsidRPr="00B009C0">
        <w:rPr>
          <w:rFonts w:ascii="Verdana" w:hAnsi="Verdana"/>
          <w:b/>
          <w:sz w:val="24"/>
        </w:rPr>
        <w:t>ntretiens avec les personnes ressources</w:t>
      </w:r>
      <w:r w:rsidR="001F4834">
        <w:rPr>
          <w:rFonts w:ascii="Verdana" w:eastAsia="Times New Roman" w:hAnsi="Verdana" w:cs="Arial"/>
          <w:b/>
          <w:bCs/>
          <w:sz w:val="24"/>
          <w:szCs w:val="16"/>
          <w:lang w:eastAsia="fr-FR"/>
        </w:rPr>
        <w:t>(</w:t>
      </w:r>
      <w:r w:rsidR="001F4834" w:rsidRPr="00FE3033">
        <w:rPr>
          <w:rFonts w:ascii="Verdana" w:hAnsi="Verdana"/>
          <w:b/>
        </w:rPr>
        <w:t>PREVICO</w:t>
      </w:r>
      <w:r w:rsidR="001F4834">
        <w:rPr>
          <w:rFonts w:ascii="Verdana" w:hAnsi="Verdana"/>
          <w:b/>
        </w:rPr>
        <w:t>)</w:t>
      </w:r>
    </w:p>
    <w:p w:rsidR="00B009C0" w:rsidRDefault="008C172C" w:rsidP="00B009C0">
      <w:r>
        <w:t>Fiche 5 de l’enquête SPAP</w:t>
      </w:r>
    </w:p>
    <w:p w:rsidR="008C172C" w:rsidRDefault="008C172C" w:rsidP="00B009C0"/>
    <w:p w:rsidR="008C172C" w:rsidRPr="007F555F" w:rsidRDefault="001F4834" w:rsidP="00B009C0">
      <w:pPr>
        <w:rPr>
          <w:sz w:val="36"/>
        </w:rPr>
      </w:pPr>
      <w:r>
        <w:rPr>
          <w:rFonts w:ascii="Verdana" w:eastAsia="Times New Roman" w:hAnsi="Verdana" w:cs="Arial"/>
          <w:b/>
          <w:bCs/>
          <w:sz w:val="24"/>
          <w:szCs w:val="16"/>
          <w:lang w:eastAsia="fr-FR"/>
        </w:rPr>
        <w:t xml:space="preserve">3 - </w:t>
      </w:r>
      <w:r w:rsidR="007F555F" w:rsidRPr="008C172C">
        <w:rPr>
          <w:rFonts w:ascii="Verdana" w:eastAsia="Times New Roman" w:hAnsi="Verdana" w:cs="Arial"/>
          <w:b/>
          <w:bCs/>
          <w:sz w:val="24"/>
          <w:szCs w:val="16"/>
          <w:lang w:eastAsia="fr-FR"/>
        </w:rPr>
        <w:t>Potentiel hydrique</w:t>
      </w:r>
      <w:r>
        <w:rPr>
          <w:rFonts w:ascii="Verdana" w:eastAsia="Times New Roman" w:hAnsi="Verdana" w:cs="Arial"/>
          <w:b/>
          <w:bCs/>
          <w:sz w:val="24"/>
          <w:szCs w:val="16"/>
          <w:lang w:eastAsia="fr-FR"/>
        </w:rPr>
        <w:t xml:space="preserve"> (</w:t>
      </w:r>
      <w:r w:rsidRPr="00FE3033">
        <w:rPr>
          <w:rFonts w:ascii="Verdana" w:hAnsi="Verdana"/>
          <w:b/>
        </w:rPr>
        <w:t>PREVICO</w:t>
      </w:r>
      <w:r>
        <w:rPr>
          <w:rFonts w:ascii="Verdana" w:hAnsi="Verdana"/>
          <w:b/>
        </w:rPr>
        <w:t>)</w:t>
      </w:r>
    </w:p>
    <w:tbl>
      <w:tblPr>
        <w:tblW w:w="93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449"/>
        <w:gridCol w:w="1532"/>
        <w:gridCol w:w="1329"/>
        <w:gridCol w:w="1402"/>
        <w:gridCol w:w="1329"/>
        <w:gridCol w:w="1751"/>
        <w:gridCol w:w="1360"/>
      </w:tblGrid>
      <w:tr w:rsidR="008C172C" w:rsidRPr="008C172C" w:rsidTr="007F555F">
        <w:trPr>
          <w:trHeight w:val="60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2C" w:rsidRPr="008C172C" w:rsidRDefault="008C172C" w:rsidP="008C172C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</w:pP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t>Pluie /</w:t>
            </w: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br/>
              <w:t>à la normale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2C" w:rsidRPr="008C172C" w:rsidRDefault="008C172C" w:rsidP="008C172C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</w:pP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t>Arrivée de la saison /</w:t>
            </w: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br/>
              <w:t>à la normale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2C" w:rsidRPr="008C172C" w:rsidRDefault="008C172C" w:rsidP="008C172C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</w:pP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t>Pourquoi?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2C" w:rsidRPr="008C172C" w:rsidRDefault="008C172C" w:rsidP="008C172C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</w:pP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t>Régularité  pluies /</w:t>
            </w: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br/>
              <w:t>à la normale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2C" w:rsidRPr="008C172C" w:rsidRDefault="008C172C" w:rsidP="008C172C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</w:pP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t>Pourquoi?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2C" w:rsidRPr="008C172C" w:rsidRDefault="008C172C" w:rsidP="008C172C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</w:pP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t>Remplissage des mares /</w:t>
            </w: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br/>
              <w:t>à la normale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2C" w:rsidRPr="008C172C" w:rsidRDefault="008C172C" w:rsidP="008C172C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</w:pP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t>Pourquoi?</w:t>
            </w:r>
          </w:p>
        </w:tc>
      </w:tr>
      <w:tr w:rsidR="008C172C" w:rsidRPr="008C172C" w:rsidTr="007F555F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72C" w:rsidRPr="008C172C" w:rsidRDefault="008C172C" w:rsidP="008C172C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</w:pP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72C" w:rsidRPr="008C172C" w:rsidRDefault="008C172C" w:rsidP="008C172C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</w:pP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72C" w:rsidRPr="008C172C" w:rsidRDefault="008C172C" w:rsidP="008C172C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</w:pP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72C" w:rsidRPr="008C172C" w:rsidRDefault="008C172C" w:rsidP="008C172C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</w:pP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72C" w:rsidRPr="008C172C" w:rsidRDefault="008C172C" w:rsidP="008C172C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</w:pP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72C" w:rsidRPr="008C172C" w:rsidRDefault="008C172C" w:rsidP="008C172C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</w:pP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72C" w:rsidRPr="008C172C" w:rsidRDefault="008C172C" w:rsidP="008C172C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</w:pP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t> </w:t>
            </w:r>
          </w:p>
        </w:tc>
      </w:tr>
      <w:tr w:rsidR="008C172C" w:rsidRPr="008C172C" w:rsidTr="007F555F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72C" w:rsidRPr="008C172C" w:rsidRDefault="008C172C" w:rsidP="008C172C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</w:pP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72C" w:rsidRPr="008C172C" w:rsidRDefault="008C172C" w:rsidP="008C172C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</w:pP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72C" w:rsidRPr="008C172C" w:rsidRDefault="008C172C" w:rsidP="008C172C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</w:pP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72C" w:rsidRPr="008C172C" w:rsidRDefault="008C172C" w:rsidP="008C172C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</w:pP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72C" w:rsidRPr="008C172C" w:rsidRDefault="008C172C" w:rsidP="008C172C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</w:pP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72C" w:rsidRPr="008C172C" w:rsidRDefault="008C172C" w:rsidP="008C172C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</w:pP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72C" w:rsidRPr="008C172C" w:rsidRDefault="008C172C" w:rsidP="008C172C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</w:pPr>
            <w:r w:rsidRPr="008C172C">
              <w:rPr>
                <w:rFonts w:ascii="Verdana" w:eastAsia="Times New Roman" w:hAnsi="Verdana" w:cs="Arial"/>
                <w:sz w:val="24"/>
                <w:szCs w:val="16"/>
                <w:lang w:eastAsia="fr-FR"/>
              </w:rPr>
              <w:t> </w:t>
            </w:r>
          </w:p>
        </w:tc>
      </w:tr>
    </w:tbl>
    <w:p w:rsidR="008C172C" w:rsidRPr="00884BDA" w:rsidRDefault="008C172C" w:rsidP="00B009C0"/>
    <w:sectPr w:rsidR="008C172C" w:rsidRPr="00884BDA" w:rsidSect="00EF5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884BDA"/>
    <w:rsid w:val="001F4834"/>
    <w:rsid w:val="007F555F"/>
    <w:rsid w:val="00884BDA"/>
    <w:rsid w:val="008C172C"/>
    <w:rsid w:val="00B009C0"/>
    <w:rsid w:val="00EF5DFB"/>
    <w:rsid w:val="00FE3033"/>
    <w:rsid w:val="00FE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4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2010-09-27T14:31:00Z</dcterms:created>
  <dcterms:modified xsi:type="dcterms:W3CDTF">2010-09-27T14:56:00Z</dcterms:modified>
</cp:coreProperties>
</file>